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C49CC4" w14:textId="77777777" w:rsidR="00F96C31" w:rsidRDefault="00F96C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bookmarkStart w:id="0" w:name="_GoBack"/>
      <w:bookmarkEnd w:id="0"/>
    </w:p>
    <w:tbl>
      <w:tblPr>
        <w:tblStyle w:val="a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8843"/>
      </w:tblGrid>
      <w:tr w:rsidR="00F96C31" w14:paraId="055BD7AB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02BED89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Agency Project:</w:t>
            </w:r>
          </w:p>
        </w:tc>
        <w:tc>
          <w:tcPr>
            <w:tcW w:w="8843" w:type="dxa"/>
          </w:tcPr>
          <w:p w14:paraId="6E887E22" w14:textId="5BDC86FE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96C31" w14:paraId="5CE5AE27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2F6D6229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Reviewer:</w:t>
            </w:r>
          </w:p>
        </w:tc>
        <w:tc>
          <w:tcPr>
            <w:tcW w:w="8843" w:type="dxa"/>
          </w:tcPr>
          <w:p w14:paraId="125B8ABA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7256EAED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0B7F815C" w14:textId="4AA52994" w:rsidR="00F96C31" w:rsidRDefault="00C14E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Continuum of Care (CoC) FY 201</w:t>
      </w:r>
      <w:r w:rsidR="00EF1CB5">
        <w:rPr>
          <w:color w:val="000000"/>
        </w:rPr>
        <w:t>9</w:t>
      </w:r>
      <w:r>
        <w:rPr>
          <w:color w:val="000000"/>
        </w:rPr>
        <w:t xml:space="preserve"> new projects will be reviewed by the San Bernardino County Interagency Council on Homelessness (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). All projects will be reviewed and scored by the 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 for recommendation to the </w:t>
      </w:r>
      <w:r w:rsidR="00C76A8B">
        <w:rPr>
          <w:color w:val="000000"/>
        </w:rPr>
        <w:t xml:space="preserve">United States Housing and Urban Development (HUD) </w:t>
      </w:r>
      <w:r>
        <w:rPr>
          <w:color w:val="000000"/>
        </w:rPr>
        <w:t xml:space="preserve">based on the following: </w:t>
      </w:r>
    </w:p>
    <w:p w14:paraId="24062AA7" w14:textId="77777777" w:rsidR="00EF1CB5" w:rsidRDefault="00EF1C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6DE8FD" w14:textId="4C40F6C1" w:rsidR="00EF1CB5" w:rsidRPr="00EF1CB5" w:rsidRDefault="00EF1CB5" w:rsidP="00EF1CB5">
      <w:pPr>
        <w:pStyle w:val="BodyText"/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22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fil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 xml:space="preserve">s a </w:t>
      </w:r>
      <w:r w:rsidRPr="00EF1CB5">
        <w:rPr>
          <w:rFonts w:asciiTheme="minorHAnsi" w:hAnsiTheme="minorHAnsi" w:cstheme="minorHAnsi"/>
          <w:spacing w:val="-1"/>
        </w:rPr>
        <w:t>g</w:t>
      </w:r>
      <w:r w:rsidRPr="00EF1CB5">
        <w:rPr>
          <w:rFonts w:asciiTheme="minorHAnsi" w:hAnsiTheme="minorHAnsi" w:cstheme="minorHAnsi"/>
        </w:rPr>
        <w:t>ap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mm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3"/>
        </w:rPr>
        <w:t>t</w:t>
      </w:r>
      <w:r w:rsidRPr="00EF1CB5">
        <w:rPr>
          <w:rFonts w:asciiTheme="minorHAnsi" w:hAnsiTheme="minorHAnsi" w:cstheme="minorHAnsi"/>
        </w:rPr>
        <w:t>y’s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Co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ti</w:t>
      </w:r>
      <w:r w:rsidRPr="00EF1CB5">
        <w:rPr>
          <w:rFonts w:asciiTheme="minorHAnsi" w:hAnsiTheme="minorHAnsi" w:cstheme="minorHAnsi"/>
          <w:spacing w:val="-1"/>
        </w:rPr>
        <w:t>nu</w:t>
      </w:r>
      <w:r w:rsidRPr="00EF1CB5">
        <w:rPr>
          <w:rFonts w:asciiTheme="minorHAnsi" w:hAnsiTheme="minorHAnsi" w:cstheme="minorHAnsi"/>
          <w:spacing w:val="-4"/>
        </w:rPr>
        <w:t>u</w:t>
      </w:r>
      <w:r w:rsidRPr="00EF1CB5">
        <w:rPr>
          <w:rFonts w:asciiTheme="minorHAnsi" w:hAnsiTheme="minorHAnsi" w:cstheme="minorHAnsi"/>
        </w:rPr>
        <w:t>m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 Ca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</w:rPr>
        <w:t>e (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C) 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ad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re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ses an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eli</w:t>
      </w:r>
      <w:r w:rsidRPr="00EF1CB5">
        <w:rPr>
          <w:rFonts w:asciiTheme="minorHAnsi" w:hAnsiTheme="minorHAnsi" w:cstheme="minorHAnsi"/>
          <w:spacing w:val="-1"/>
          <w:u w:val="single" w:color="000000"/>
        </w:rPr>
        <w:t>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pu</w:t>
      </w:r>
      <w:r w:rsidRPr="00EF1CB5">
        <w:rPr>
          <w:rFonts w:asciiTheme="minorHAnsi" w:hAnsiTheme="minorHAnsi" w:cstheme="minorHAnsi"/>
          <w:u w:val="single" w:color="000000"/>
        </w:rPr>
        <w:t>lat</w:t>
      </w:r>
      <w:r w:rsidRPr="00EF1CB5">
        <w:rPr>
          <w:rFonts w:asciiTheme="minorHAnsi" w:hAnsiTheme="minorHAnsi" w:cstheme="minorHAnsi"/>
          <w:spacing w:val="-3"/>
          <w:u w:val="single" w:color="000000"/>
        </w:rPr>
        <w:t>i</w:t>
      </w:r>
      <w:r w:rsidRPr="00EF1CB5">
        <w:rPr>
          <w:rFonts w:asciiTheme="minorHAnsi" w:hAnsiTheme="minorHAnsi" w:cstheme="minorHAnsi"/>
          <w:spacing w:val="1"/>
          <w:u w:val="single" w:color="000000"/>
        </w:rPr>
        <w:t>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n</w:t>
      </w:r>
      <w:r w:rsidRPr="00EF1CB5">
        <w:rPr>
          <w:rFonts w:asciiTheme="minorHAnsi" w:hAnsiTheme="minorHAnsi" w:cstheme="minorHAnsi"/>
        </w:rPr>
        <w:t>.</w:t>
      </w:r>
    </w:p>
    <w:p w14:paraId="15901D96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doc</w:t>
      </w:r>
      <w:r w:rsidRPr="00EF1CB5">
        <w:rPr>
          <w:rFonts w:asciiTheme="minorHAnsi" w:hAnsiTheme="minorHAnsi" w:cstheme="minorHAnsi"/>
          <w:spacing w:val="-3"/>
        </w:rPr>
        <w:t>u</w:t>
      </w:r>
      <w:r w:rsidRPr="00EF1CB5">
        <w:rPr>
          <w:rFonts w:asciiTheme="minorHAnsi" w:hAnsiTheme="minorHAnsi" w:cstheme="minorHAnsi"/>
        </w:rPr>
        <w:t>me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</w:rPr>
        <w:t>tat</w:t>
      </w:r>
      <w:r w:rsidRPr="00EF1CB5">
        <w:rPr>
          <w:rFonts w:asciiTheme="minorHAnsi" w:hAnsiTheme="minorHAnsi" w:cstheme="minorHAnsi"/>
          <w:spacing w:val="-3"/>
        </w:rPr>
        <w:t>i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req</w:t>
      </w:r>
      <w:r w:rsidRPr="00EF1CB5">
        <w:rPr>
          <w:rFonts w:asciiTheme="minorHAnsi" w:hAnsiTheme="minorHAnsi" w:cstheme="minorHAnsi"/>
          <w:spacing w:val="-2"/>
          <w:u w:val="single" w:color="000000"/>
        </w:rPr>
        <w:t>u</w:t>
      </w:r>
      <w:r w:rsidRPr="00EF1CB5">
        <w:rPr>
          <w:rFonts w:asciiTheme="minorHAnsi" w:hAnsiTheme="minorHAnsi" w:cstheme="minorHAnsi"/>
          <w:u w:val="single" w:color="000000"/>
        </w:rPr>
        <w:t>ired</w:t>
      </w:r>
      <w:r w:rsidRPr="00EF1CB5">
        <w:rPr>
          <w:rFonts w:asciiTheme="minorHAnsi" w:hAnsiTheme="minorHAnsi" w:cstheme="minorHAnsi"/>
          <w:spacing w:val="-3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match</w:t>
      </w:r>
      <w:r w:rsidRPr="00EF1CB5">
        <w:rPr>
          <w:rFonts w:asciiTheme="minorHAnsi" w:hAnsiTheme="minorHAnsi" w:cstheme="minorHAnsi"/>
        </w:rPr>
        <w:t>.</w:t>
      </w:r>
    </w:p>
    <w:p w14:paraId="54CBB7A4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 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</w:t>
      </w:r>
      <w:r w:rsidRPr="00EF1CB5">
        <w:rPr>
          <w:rFonts w:asciiTheme="minorHAnsi" w:hAnsiTheme="minorHAnsi" w:cstheme="minorHAnsi"/>
          <w:spacing w:val="-1"/>
          <w:u w:val="single" w:color="000000"/>
        </w:rPr>
        <w:t>ig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pro</w:t>
      </w:r>
      <w:r w:rsidRPr="00EF1CB5">
        <w:rPr>
          <w:rFonts w:asciiTheme="minorHAnsi" w:hAnsiTheme="minorHAnsi" w:cstheme="minorHAnsi"/>
          <w:spacing w:val="-3"/>
          <w:u w:val="single" w:color="000000"/>
        </w:rPr>
        <w:t>j</w:t>
      </w:r>
      <w:r w:rsidRPr="00EF1CB5">
        <w:rPr>
          <w:rFonts w:asciiTheme="minorHAnsi" w:hAnsiTheme="minorHAnsi" w:cstheme="minorHAnsi"/>
          <w:u w:val="single" w:color="000000"/>
        </w:rPr>
        <w:t>ect</w:t>
      </w:r>
      <w:r w:rsidRPr="00EF1CB5">
        <w:rPr>
          <w:rFonts w:asciiTheme="minorHAnsi" w:hAnsiTheme="minorHAnsi" w:cstheme="minorHAnsi"/>
          <w:spacing w:val="-2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t</w:t>
      </w:r>
      <w:r w:rsidRPr="00EF1CB5">
        <w:rPr>
          <w:rFonts w:asciiTheme="minorHAnsi" w:hAnsiTheme="minorHAnsi" w:cstheme="minorHAnsi"/>
          <w:spacing w:val="-2"/>
          <w:u w:val="single" w:color="000000"/>
        </w:rPr>
        <w:t>y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</w:t>
      </w:r>
      <w:r w:rsidRPr="00EF1CB5">
        <w:rPr>
          <w:rFonts w:asciiTheme="minorHAnsi" w:hAnsiTheme="minorHAnsi" w:cstheme="minorHAnsi"/>
          <w:spacing w:val="1"/>
          <w:u w:val="single" w:color="000000"/>
        </w:rPr>
        <w:t>e</w:t>
      </w:r>
      <w:r w:rsidRPr="00EF1CB5">
        <w:rPr>
          <w:rFonts w:asciiTheme="minorHAnsi" w:hAnsiTheme="minorHAnsi" w:cstheme="minorHAnsi"/>
        </w:rPr>
        <w:t>.</w:t>
      </w:r>
    </w:p>
    <w:p w14:paraId="2650F89B" w14:textId="58F12EA2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138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s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 xml:space="preserve">fiscal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cc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ility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ject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and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4"/>
        </w:rPr>
        <w:t xml:space="preserve">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</w:rPr>
        <w:t>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b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  <w:spacing w:val="-1"/>
        </w:rPr>
        <w:t>dg</w:t>
      </w:r>
      <w:r w:rsidRPr="00EF1CB5">
        <w:rPr>
          <w:rFonts w:asciiTheme="minorHAnsi" w:hAnsiTheme="minorHAnsi" w:cstheme="minorHAnsi"/>
        </w:rPr>
        <w:t xml:space="preserve">et is </w:t>
      </w:r>
      <w:r w:rsidRPr="00EF1CB5">
        <w:rPr>
          <w:rFonts w:asciiTheme="minorHAnsi" w:hAnsiTheme="minorHAnsi" w:cstheme="minorHAnsi"/>
          <w:spacing w:val="-3"/>
        </w:rPr>
        <w:t>l</w:t>
      </w:r>
      <w:r w:rsidRPr="00EF1CB5">
        <w:rPr>
          <w:rFonts w:asciiTheme="minorHAnsi" w:hAnsiTheme="minorHAnsi" w:cstheme="minorHAnsi"/>
        </w:rPr>
        <w:t>ess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 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al 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  <w:spacing w:val="-2"/>
        </w:rPr>
        <w:t>m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f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v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le fu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g</w:t>
      </w:r>
      <w:r w:rsidR="00C76A8B">
        <w:rPr>
          <w:rFonts w:asciiTheme="minorHAnsi" w:hAnsiTheme="minorHAnsi" w:cstheme="minorHAnsi"/>
          <w:spacing w:val="-1"/>
        </w:rPr>
        <w:t>, if noted</w:t>
      </w:r>
      <w:r w:rsidRPr="00EF1CB5">
        <w:rPr>
          <w:rFonts w:asciiTheme="minorHAnsi" w:hAnsiTheme="minorHAnsi" w:cstheme="minorHAnsi"/>
        </w:rPr>
        <w:t>.</w:t>
      </w:r>
    </w:p>
    <w:p w14:paraId="0B5E069D" w14:textId="6B5C9CC4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m</w:t>
      </w:r>
      <w:r w:rsidRPr="00EF1CB5">
        <w:rPr>
          <w:rFonts w:asciiTheme="minorHAnsi" w:hAnsiTheme="minorHAnsi" w:cstheme="minorHAnsi"/>
        </w:rPr>
        <w:t>ee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 xml:space="preserve">s </w:t>
      </w:r>
      <w:r w:rsidR="00C76A8B">
        <w:rPr>
          <w:rFonts w:asciiTheme="minorHAnsi" w:hAnsiTheme="minorHAnsi" w:cstheme="minorHAnsi"/>
        </w:rPr>
        <w:t>HUD</w:t>
      </w:r>
      <w:r w:rsidRPr="00EF1CB5">
        <w:rPr>
          <w:rFonts w:asciiTheme="minorHAnsi" w:hAnsiTheme="minorHAnsi" w:cstheme="minorHAnsi"/>
        </w:rPr>
        <w:t>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thres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.</w:t>
      </w:r>
    </w:p>
    <w:p w14:paraId="31306045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Req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ire</w:t>
      </w:r>
      <w:r w:rsidRPr="00EF1CB5">
        <w:rPr>
          <w:rFonts w:asciiTheme="minorHAnsi" w:hAnsiTheme="minorHAnsi" w:cstheme="minorHAnsi"/>
          <w:spacing w:val="-1"/>
        </w:rPr>
        <w:t>m</w:t>
      </w:r>
      <w:r w:rsidRPr="00EF1CB5">
        <w:rPr>
          <w:rFonts w:asciiTheme="minorHAnsi" w:hAnsiTheme="minorHAnsi" w:cstheme="minorHAnsi"/>
        </w:rPr>
        <w:t xml:space="preserve">ents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s n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ted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FY </w:t>
      </w:r>
      <w:r w:rsidRPr="00EF1CB5">
        <w:rPr>
          <w:rFonts w:asciiTheme="minorHAnsi" w:hAnsiTheme="minorHAnsi" w:cstheme="minorHAnsi"/>
          <w:spacing w:val="-2"/>
        </w:rPr>
        <w:t>2</w:t>
      </w:r>
      <w:r w:rsidRPr="00EF1CB5">
        <w:rPr>
          <w:rFonts w:asciiTheme="minorHAnsi" w:hAnsiTheme="minorHAnsi" w:cstheme="minorHAnsi"/>
        </w:rPr>
        <w:t>0</w:t>
      </w:r>
      <w:r w:rsidRPr="00EF1CB5">
        <w:rPr>
          <w:rFonts w:asciiTheme="minorHAnsi" w:hAnsiTheme="minorHAnsi" w:cstheme="minorHAnsi"/>
          <w:spacing w:val="-2"/>
        </w:rPr>
        <w:t>1</w:t>
      </w:r>
      <w:r w:rsidRPr="00EF1CB5">
        <w:rPr>
          <w:rFonts w:asciiTheme="minorHAnsi" w:hAnsiTheme="minorHAnsi" w:cstheme="minorHAnsi"/>
        </w:rPr>
        <w:t xml:space="preserve">9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C 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tice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2"/>
        </w:rPr>
        <w:t>F</w:t>
      </w:r>
      <w:r w:rsidRPr="00EF1CB5">
        <w:rPr>
          <w:rFonts w:asciiTheme="minorHAnsi" w:hAnsiTheme="minorHAnsi" w:cstheme="minorHAnsi"/>
          <w:spacing w:val="-1"/>
        </w:rPr>
        <w:t>und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</w:rPr>
        <w:t>g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Avai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(</w:t>
      </w:r>
      <w:r w:rsidRPr="00EF1CB5">
        <w:rPr>
          <w:rFonts w:asciiTheme="minorHAnsi" w:hAnsiTheme="minorHAnsi" w:cstheme="minorHAnsi"/>
          <w:spacing w:val="-4"/>
        </w:rPr>
        <w:t>N</w:t>
      </w:r>
      <w:r w:rsidRPr="00EF1CB5">
        <w:rPr>
          <w:rFonts w:asciiTheme="minorHAnsi" w:hAnsiTheme="minorHAnsi" w:cstheme="minorHAnsi"/>
        </w:rPr>
        <w:t>OF</w:t>
      </w:r>
      <w:r w:rsidRPr="00EF1CB5">
        <w:rPr>
          <w:rFonts w:asciiTheme="minorHAnsi" w:hAnsiTheme="minorHAnsi" w:cstheme="minorHAnsi"/>
          <w:spacing w:val="-2"/>
        </w:rPr>
        <w:t>A</w:t>
      </w:r>
      <w:r w:rsidRPr="00EF1CB5">
        <w:rPr>
          <w:rFonts w:asciiTheme="minorHAnsi" w:hAnsiTheme="minorHAnsi" w:cstheme="minorHAnsi"/>
        </w:rPr>
        <w:t xml:space="preserve">) </w:t>
      </w:r>
      <w:hyperlink r:id="rId8" w:history="1">
        <w:r w:rsidRPr="00EF1CB5">
          <w:rPr>
            <w:rFonts w:asciiTheme="minorHAnsi" w:hAnsiTheme="minorHAnsi" w:cstheme="minorHAnsi"/>
            <w:color w:val="0000FF" w:themeColor="hyperlink"/>
            <w:u w:val="single"/>
          </w:rPr>
          <w:t>https://www.hudexchange.info/resources/documents/FY-2019-CoC-Program-Competition-NOFA.pdf</w:t>
        </w:r>
      </w:hyperlink>
      <w:r w:rsidRPr="00EF1CB5">
        <w:rPr>
          <w:rFonts w:asciiTheme="minorHAnsi" w:hAnsiTheme="minorHAnsi" w:cstheme="minorHAnsi"/>
        </w:rPr>
        <w:t xml:space="preserve"> </w:t>
      </w:r>
    </w:p>
    <w:p w14:paraId="27EA097D" w14:textId="5AF6FE4B" w:rsidR="00EF1CB5" w:rsidRPr="00EF1CB5" w:rsidRDefault="00EF1CB5" w:rsidP="00EF1CB5">
      <w:pPr>
        <w:widowControl w:val="0"/>
        <w:tabs>
          <w:tab w:val="left" w:pos="820"/>
        </w:tabs>
        <w:spacing w:after="0" w:line="240" w:lineRule="auto"/>
        <w:ind w:left="45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ab/>
      </w:r>
      <w:proofErr w:type="gramStart"/>
      <w:r w:rsidRPr="00EF1CB5">
        <w:rPr>
          <w:rFonts w:asciiTheme="minorHAnsi" w:hAnsiTheme="minorHAnsi" w:cstheme="minorHAnsi"/>
        </w:rPr>
        <w:t>and</w:t>
      </w:r>
      <w:proofErr w:type="gramEnd"/>
      <w:r w:rsidRPr="00EF1CB5">
        <w:rPr>
          <w:rFonts w:asciiTheme="minorHAnsi" w:hAnsiTheme="minorHAnsi" w:cstheme="minorHAnsi"/>
        </w:rPr>
        <w:t xml:space="preserve"> local requirements noted in the Continuum of Care 2019 – </w:t>
      </w:r>
      <w:r w:rsidR="00C76A8B">
        <w:rPr>
          <w:rFonts w:asciiTheme="minorHAnsi" w:hAnsiTheme="minorHAnsi" w:cstheme="minorHAnsi"/>
        </w:rPr>
        <w:t>DV Bonus</w:t>
      </w:r>
      <w:r w:rsidR="00C76A8B" w:rsidRPr="00EF1CB5">
        <w:rPr>
          <w:rFonts w:asciiTheme="minorHAnsi" w:hAnsiTheme="minorHAnsi" w:cstheme="minorHAnsi"/>
        </w:rPr>
        <w:t xml:space="preserve"> </w:t>
      </w:r>
      <w:r w:rsidRPr="00EF1CB5">
        <w:rPr>
          <w:rFonts w:asciiTheme="minorHAnsi" w:hAnsiTheme="minorHAnsi" w:cstheme="minorHAnsi"/>
        </w:rPr>
        <w:t>Projects Request for Applications.</w:t>
      </w:r>
    </w:p>
    <w:p w14:paraId="00E1CEB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0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1A53A8D9" w14:textId="77777777"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3517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 xml:space="preserve">A. Housing First Emphasis (30 points)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1A058B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2297E281" w14:textId="77777777">
        <w:tc>
          <w:tcPr>
            <w:tcW w:w="9180" w:type="dxa"/>
            <w:gridSpan w:val="2"/>
          </w:tcPr>
          <w:p w14:paraId="16815058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  <w:r>
              <w:rPr>
                <w:color w:val="000000"/>
              </w:rPr>
              <w:t xml:space="preserve">The extent to which applicant is a Housing First organization. </w:t>
            </w:r>
          </w:p>
        </w:tc>
        <w:tc>
          <w:tcPr>
            <w:tcW w:w="2363" w:type="dxa"/>
          </w:tcPr>
          <w:p w14:paraId="79F40CB1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</w:p>
        </w:tc>
      </w:tr>
      <w:tr w:rsidR="00F96C31" w14:paraId="56B2DA02" w14:textId="77777777"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37D9409C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Housing Emphasis-The extent to which applicant is a Housing First organization. Housing First practices include: rapid placement and stabilization in permanent housing and does not have service participation requirements or preconditions. 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4908108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73E05124" w14:textId="77777777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26627138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99E39CD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left w:val="single" w:sz="4" w:space="0" w:color="000000"/>
              <w:bottom w:val="single" w:sz="4" w:space="0" w:color="000000"/>
            </w:tcBorders>
          </w:tcPr>
          <w:p w14:paraId="361C39C0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2E6C6B77" w14:textId="77777777">
        <w:trPr>
          <w:trHeight w:val="2360"/>
        </w:trPr>
        <w:tc>
          <w:tcPr>
            <w:tcW w:w="11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BC79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1" w:name="_Hlk15278147"/>
          </w:p>
        </w:tc>
      </w:tr>
      <w:bookmarkEnd w:id="1"/>
    </w:tbl>
    <w:p w14:paraId="3D78D6C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2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  <w:gridCol w:w="2363"/>
      </w:tblGrid>
      <w:tr w:rsidR="00F96C31" w14:paraId="25D77649" w14:textId="77777777">
        <w:tc>
          <w:tcPr>
            <w:tcW w:w="9180" w:type="dxa"/>
          </w:tcPr>
          <w:p w14:paraId="5FD3C7E9" w14:textId="3F681E2C" w:rsidR="00F96C31" w:rsidRDefault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b/>
                <w:color w:val="000000"/>
              </w:rPr>
              <w:t>B</w:t>
            </w:r>
            <w:r w:rsidR="00C14EE5">
              <w:rPr>
                <w:b/>
                <w:color w:val="000000"/>
              </w:rPr>
              <w:t>. Experience and Capacity (25 points)</w:t>
            </w:r>
          </w:p>
        </w:tc>
        <w:tc>
          <w:tcPr>
            <w:tcW w:w="2363" w:type="dxa"/>
          </w:tcPr>
          <w:p w14:paraId="5AA92403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0F3B5A0A" w14:textId="77777777">
        <w:tc>
          <w:tcPr>
            <w:tcW w:w="9180" w:type="dxa"/>
          </w:tcPr>
          <w:p w14:paraId="55E19746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color w:val="000000"/>
              </w:rPr>
              <w:t xml:space="preserve">The applicant’s experience and capacity in providing similar services, the length and type of experience it has working with the homeless, the quality of programs/services it provides, and the experience level of key staff. </w:t>
            </w:r>
          </w:p>
        </w:tc>
        <w:tc>
          <w:tcPr>
            <w:tcW w:w="2363" w:type="dxa"/>
          </w:tcPr>
          <w:p w14:paraId="4A754094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</w:p>
        </w:tc>
      </w:tr>
      <w:tr w:rsidR="00F96C31" w14:paraId="665CCB95" w14:textId="77777777">
        <w:tc>
          <w:tcPr>
            <w:tcW w:w="9180" w:type="dxa"/>
          </w:tcPr>
          <w:p w14:paraId="72F9F72A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The applicant’s ability to adequately describe and address those requirements set out in the CoC Homeless Assistance Grant funding NOFA. </w:t>
            </w:r>
          </w:p>
        </w:tc>
        <w:tc>
          <w:tcPr>
            <w:tcW w:w="2363" w:type="dxa"/>
          </w:tcPr>
          <w:p w14:paraId="7A8BF5AC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2AE58784" w14:textId="77777777" w:rsidR="002B0B62" w:rsidRDefault="00365148">
      <w:pPr>
        <w:rPr>
          <w:b/>
          <w:bCs/>
        </w:rPr>
      </w:pPr>
      <w:r w:rsidRPr="00365148">
        <w:rPr>
          <w:b/>
          <w:bCs/>
        </w:rPr>
        <w:t xml:space="preserve"> Comments:</w:t>
      </w: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2B0B62" w14:paraId="6713668A" w14:textId="77777777" w:rsidTr="005A5AE3">
        <w:trPr>
          <w:trHeight w:val="1960"/>
        </w:trPr>
        <w:tc>
          <w:tcPr>
            <w:tcW w:w="11543" w:type="dxa"/>
          </w:tcPr>
          <w:p w14:paraId="0956EECA" w14:textId="77777777" w:rsidR="002B0B62" w:rsidRDefault="002B0B62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2"/>
        <w:tblW w:w="115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306334C7" w14:textId="77777777" w:rsidTr="00365148">
        <w:tc>
          <w:tcPr>
            <w:tcW w:w="4590" w:type="dxa"/>
            <w:tcBorders>
              <w:left w:val="nil"/>
              <w:right w:val="nil"/>
            </w:tcBorders>
          </w:tcPr>
          <w:p w14:paraId="10FAF5F6" w14:textId="2318F9F1" w:rsidR="00365148" w:rsidRDefault="00365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4590" w:type="dxa"/>
            <w:tcBorders>
              <w:left w:val="nil"/>
            </w:tcBorders>
          </w:tcPr>
          <w:p w14:paraId="06BAA840" w14:textId="2294B218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right"/>
              <w:rPr>
                <w:b/>
                <w:color w:val="000000"/>
              </w:rPr>
            </w:pPr>
          </w:p>
        </w:tc>
        <w:tc>
          <w:tcPr>
            <w:tcW w:w="2363" w:type="dxa"/>
          </w:tcPr>
          <w:p w14:paraId="41D55679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365148" w14:paraId="1E1D54BA" w14:textId="77777777" w:rsidTr="002B0B62">
        <w:trPr>
          <w:trHeight w:val="333"/>
        </w:trPr>
        <w:tc>
          <w:tcPr>
            <w:tcW w:w="9180" w:type="dxa"/>
            <w:gridSpan w:val="2"/>
          </w:tcPr>
          <w:p w14:paraId="32F08B00" w14:textId="5B4FED30" w:rsidR="00365148" w:rsidRPr="0070055A" w:rsidRDefault="002B0B62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70055A">
              <w:rPr>
                <w:b/>
                <w:color w:val="000000"/>
              </w:rPr>
              <w:t>C</w:t>
            </w:r>
            <w:r w:rsidR="00365148" w:rsidRPr="0070055A">
              <w:rPr>
                <w:b/>
                <w:color w:val="000000"/>
              </w:rPr>
              <w:t xml:space="preserve">. </w:t>
            </w:r>
            <w:r w:rsidRPr="0070055A">
              <w:rPr>
                <w:b/>
                <w:color w:val="000000"/>
              </w:rPr>
              <w:t>Sub-population Focus (25 points)</w:t>
            </w:r>
          </w:p>
        </w:tc>
        <w:tc>
          <w:tcPr>
            <w:tcW w:w="2363" w:type="dxa"/>
          </w:tcPr>
          <w:p w14:paraId="511141FD" w14:textId="77777777" w:rsidR="00365148" w:rsidRPr="0070055A" w:rsidRDefault="00365148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tr w:rsidR="00365148" w14:paraId="04610BC1" w14:textId="77777777" w:rsidTr="008329FF">
        <w:trPr>
          <w:trHeight w:val="1071"/>
        </w:trPr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66481C37" w14:textId="23F5E5D9" w:rsidR="00365148" w:rsidRPr="008329FF" w:rsidRDefault="008329FF" w:rsidP="008329FF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color w:val="000000"/>
              </w:rPr>
            </w:pPr>
            <w:r w:rsidRPr="008329FF">
              <w:rPr>
                <w:b/>
                <w:bCs/>
                <w:color w:val="000000"/>
              </w:rPr>
              <w:t xml:space="preserve">PH-RRH </w:t>
            </w:r>
            <w:r w:rsidRPr="00854DAD">
              <w:rPr>
                <w:b/>
                <w:bCs/>
                <w:color w:val="000000"/>
                <w:u w:val="single"/>
              </w:rPr>
              <w:t>and</w:t>
            </w:r>
            <w:r w:rsidRPr="008329FF">
              <w:rPr>
                <w:b/>
                <w:bCs/>
                <w:color w:val="000000"/>
              </w:rPr>
              <w:t xml:space="preserve"> Joint TH and PH-RRH</w:t>
            </w:r>
            <w:r w:rsidRPr="008329FF">
              <w:rPr>
                <w:color w:val="000000"/>
              </w:rPr>
              <w:t xml:space="preserve"> applicant’s ability to administer a project that is dedicated to survivors of domestic violence, dating violence, sexual assault, or stalking as defined in paragraph (4) at 24 CFR 578.3. These projects must demonstrate trauma-informed, victim centered approaches.</w:t>
            </w:r>
          </w:p>
        </w:tc>
        <w:tc>
          <w:tcPr>
            <w:tcW w:w="2363" w:type="dxa"/>
          </w:tcPr>
          <w:p w14:paraId="776F501B" w14:textId="3F20F578" w:rsidR="008329FF" w:rsidRDefault="008329FF" w:rsidP="00832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329FF" w14:paraId="5142CAFB" w14:textId="77777777" w:rsidTr="008329FF">
        <w:trPr>
          <w:trHeight w:val="1071"/>
        </w:trPr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35C36EC5" w14:textId="0AD8762A" w:rsidR="008329FF" w:rsidRPr="008329FF" w:rsidRDefault="008329FF" w:rsidP="008329FF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000000"/>
              </w:rPr>
            </w:pPr>
            <w:r w:rsidRPr="00C462F8">
              <w:rPr>
                <w:b/>
              </w:rPr>
              <w:t>SSO Projects for Coordinated Entry (SSO-CE)</w:t>
            </w:r>
            <w:r w:rsidRPr="00C462F8">
              <w:t xml:space="preserve"> </w:t>
            </w:r>
            <w:r>
              <w:t>ability to</w:t>
            </w:r>
            <w:r w:rsidRPr="00C462F8">
              <w:t xml:space="preserve"> implement policies, procedures, and practices that equip the </w:t>
            </w:r>
            <w:proofErr w:type="spellStart"/>
            <w:r w:rsidRPr="00C462F8">
              <w:t>CoC’s</w:t>
            </w:r>
            <w:proofErr w:type="spellEnd"/>
            <w:r w:rsidRPr="00C462F8">
              <w:t xml:space="preserve"> coordinated entry to better meet the needs of survivors of domestic violence, dating violence, sexual assault, or stalking (e.g., to implement policies and procedures that are trauma-informed, client-centered or to better coordinate referrals between the </w:t>
            </w:r>
            <w:proofErr w:type="spellStart"/>
            <w:r w:rsidRPr="00C462F8">
              <w:t>CoC’s</w:t>
            </w:r>
            <w:proofErr w:type="spellEnd"/>
            <w:r w:rsidRPr="00C462F8">
              <w:t xml:space="preserve"> coordinated entry and the victim service providers coordinated entry system where they are different).</w:t>
            </w:r>
          </w:p>
        </w:tc>
        <w:tc>
          <w:tcPr>
            <w:tcW w:w="2363" w:type="dxa"/>
          </w:tcPr>
          <w:p w14:paraId="257D4167" w14:textId="77777777" w:rsidR="008329FF" w:rsidRDefault="008329FF" w:rsidP="00832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365148" w14:paraId="7803738D" w14:textId="77777777" w:rsidTr="005A5AE3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1A0CACFA" w14:textId="77777777" w:rsidR="00365148" w:rsidRDefault="00365148" w:rsidP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7354BFB2" w14:textId="77777777" w:rsidR="00365148" w:rsidRDefault="00365148" w:rsidP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154AF771" w14:textId="77777777" w:rsidR="00365148" w:rsidRDefault="00365148" w:rsidP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365148" w14:paraId="1C1C42BA" w14:textId="77777777" w:rsidTr="005A5AE3">
        <w:trPr>
          <w:trHeight w:val="2380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3774EFB2" w14:textId="77777777" w:rsidR="00365148" w:rsidRDefault="00365148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10FF3486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3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85"/>
        <w:gridCol w:w="2368"/>
      </w:tblGrid>
      <w:tr w:rsidR="00F96C31" w14:paraId="5DCF9D4A" w14:textId="77777777" w:rsidTr="00C97318">
        <w:tc>
          <w:tcPr>
            <w:tcW w:w="9175" w:type="dxa"/>
            <w:gridSpan w:val="2"/>
          </w:tcPr>
          <w:p w14:paraId="298EC422" w14:textId="41F25F8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rPr>
                <w:color w:val="000000"/>
              </w:rPr>
            </w:pPr>
            <w:r>
              <w:rPr>
                <w:b/>
                <w:color w:val="000000"/>
              </w:rPr>
              <w:t xml:space="preserve">D. Participation in </w:t>
            </w:r>
            <w:r w:rsidR="002B0B62">
              <w:rPr>
                <w:b/>
                <w:color w:val="000000"/>
              </w:rPr>
              <w:t>a client level data collection – (20 points)</w:t>
            </w:r>
          </w:p>
        </w:tc>
        <w:tc>
          <w:tcPr>
            <w:tcW w:w="2368" w:type="dxa"/>
          </w:tcPr>
          <w:p w14:paraId="650722D1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47E25819" w14:textId="77777777" w:rsidTr="00C97318">
        <w:tc>
          <w:tcPr>
            <w:tcW w:w="9175" w:type="dxa"/>
            <w:gridSpan w:val="2"/>
            <w:tcBorders>
              <w:bottom w:val="single" w:sz="4" w:space="0" w:color="auto"/>
            </w:tcBorders>
          </w:tcPr>
          <w:p w14:paraId="00D21945" w14:textId="6C67269B" w:rsidR="00F96C31" w:rsidRDefault="00C14EE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 xml:space="preserve">The applicant’s experience, data quality and participation in </w:t>
            </w:r>
            <w:r w:rsidR="00253ECE">
              <w:rPr>
                <w:color w:val="000000"/>
              </w:rPr>
              <w:t>client level data collection.</w:t>
            </w:r>
          </w:p>
        </w:tc>
        <w:tc>
          <w:tcPr>
            <w:tcW w:w="2368" w:type="dxa"/>
            <w:tcBorders>
              <w:bottom w:val="single" w:sz="4" w:space="0" w:color="auto"/>
            </w:tcBorders>
          </w:tcPr>
          <w:p w14:paraId="1720296F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5EDD0868" w14:textId="77777777" w:rsidTr="00C97318"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A9514" w14:textId="77777777" w:rsidR="00F96C31" w:rsidRDefault="00C14EE5" w:rsidP="00C97318">
            <w:pPr>
              <w:pBdr>
                <w:top w:val="nil"/>
                <w:left w:val="nil"/>
                <w:bottom w:val="nil"/>
                <w:between w:val="nil"/>
              </w:pBdr>
              <w:tabs>
                <w:tab w:val="left" w:pos="355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160845" w14:textId="77777777" w:rsidR="00F96C31" w:rsidRDefault="00C14EE5" w:rsidP="00C97318">
            <w:pPr>
              <w:tabs>
                <w:tab w:val="left" w:pos="355"/>
              </w:tabs>
              <w:ind w:right="-15"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47F70A" w14:textId="77777777" w:rsidR="00F96C31" w:rsidRDefault="00F96C31" w:rsidP="00C97318">
            <w:pPr>
              <w:pBdr>
                <w:top w:val="nil"/>
                <w:bottom w:val="nil"/>
                <w:right w:val="nil"/>
                <w:between w:val="nil"/>
              </w:pBdr>
              <w:ind w:hanging="105"/>
              <w:rPr>
                <w:color w:val="00000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4"/>
        <w:tblW w:w="11574" w:type="dxa"/>
        <w:tblLook w:val="04A0" w:firstRow="1" w:lastRow="0" w:firstColumn="1" w:lastColumn="0" w:noHBand="0" w:noVBand="1"/>
      </w:tblPr>
      <w:tblGrid>
        <w:gridCol w:w="11574"/>
      </w:tblGrid>
      <w:tr w:rsidR="002B0B62" w:rsidRPr="002B0B62" w14:paraId="245443EE" w14:textId="77777777" w:rsidTr="002B0B62">
        <w:trPr>
          <w:trHeight w:val="3465"/>
        </w:trPr>
        <w:tc>
          <w:tcPr>
            <w:tcW w:w="11574" w:type="dxa"/>
          </w:tcPr>
          <w:p w14:paraId="2173803A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670AE3A5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27CC2216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D44641B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23C14FE7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4A232091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40A537BD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1D581811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7A005D0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310BDAE6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2ED97755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67C3C02F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5BB0AFC7" w14:textId="77777777" w:rsidR="002B0B62" w:rsidRPr="002B0B62" w:rsidRDefault="002B0B62" w:rsidP="002B0B62">
            <w:pPr>
              <w:pBdr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4BCE5FD1" w14:textId="77777777" w:rsidR="002B0B62" w:rsidRDefault="002B0B6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7E874212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351BE096" w14:textId="77777777" w:rsidR="00F96C31" w:rsidRDefault="00F96C31"/>
    <w:tbl>
      <w:tblPr>
        <w:tblStyle w:val="a5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88"/>
        <w:gridCol w:w="2363"/>
      </w:tblGrid>
      <w:tr w:rsidR="00F96C31" w14:paraId="50E1D20B" w14:textId="77777777">
        <w:trPr>
          <w:trHeight w:val="580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A5A6" w14:textId="77777777" w:rsidR="00F96C31" w:rsidRDefault="00C14EE5">
            <w:pPr>
              <w:jc w:val="right"/>
              <w:rPr>
                <w:b/>
              </w:rPr>
            </w:pPr>
            <w:r>
              <w:rPr>
                <w:b/>
              </w:rPr>
              <w:t>Total Points Awarded</w:t>
            </w:r>
          </w:p>
        </w:tc>
        <w:tc>
          <w:tcPr>
            <w:tcW w:w="2363" w:type="dxa"/>
            <w:tcBorders>
              <w:top w:val="nil"/>
              <w:left w:val="nil"/>
              <w:right w:val="nil"/>
            </w:tcBorders>
          </w:tcPr>
          <w:p w14:paraId="1A768BE7" w14:textId="77777777" w:rsidR="00F96C31" w:rsidRDefault="00F96C31"/>
        </w:tc>
      </w:tr>
    </w:tbl>
    <w:p w14:paraId="0243C186" w14:textId="77777777" w:rsidR="00F96C31" w:rsidRDefault="00F96C31"/>
    <w:sectPr w:rsidR="00F96C31" w:rsidSect="00613C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944" w:right="384" w:bottom="670" w:left="421" w:header="36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E607B" w14:textId="77777777" w:rsidR="00FD6A54" w:rsidRDefault="00FD6A54">
      <w:pPr>
        <w:spacing w:after="0" w:line="240" w:lineRule="auto"/>
      </w:pPr>
      <w:r>
        <w:separator/>
      </w:r>
    </w:p>
  </w:endnote>
  <w:endnote w:type="continuationSeparator" w:id="0">
    <w:p w14:paraId="6316C676" w14:textId="77777777" w:rsidR="00FD6A54" w:rsidRDefault="00FD6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7EA7FB" w14:textId="77777777" w:rsidR="00854DAD" w:rsidRDefault="00854DA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05181D" w14:textId="77777777" w:rsidR="00854DAD" w:rsidRDefault="00854DA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22836" w14:textId="77777777" w:rsidR="00854DAD" w:rsidRDefault="00854DA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4E656C" w14:textId="77777777" w:rsidR="00FD6A54" w:rsidRDefault="00FD6A54">
      <w:pPr>
        <w:spacing w:after="0" w:line="240" w:lineRule="auto"/>
      </w:pPr>
      <w:r>
        <w:separator/>
      </w:r>
    </w:p>
  </w:footnote>
  <w:footnote w:type="continuationSeparator" w:id="0">
    <w:p w14:paraId="66354405" w14:textId="77777777" w:rsidR="00FD6A54" w:rsidRDefault="00FD6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A16053" w14:textId="77777777" w:rsidR="00854DAD" w:rsidRDefault="00854DA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6D58D7" w14:textId="7847F63E" w:rsidR="00F96C31" w:rsidRDefault="00C14EE5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3"/>
        <w:szCs w:val="23"/>
      </w:rPr>
    </w:pPr>
    <w:r>
      <w:rPr>
        <w:b/>
        <w:color w:val="000000"/>
        <w:sz w:val="23"/>
        <w:szCs w:val="23"/>
      </w:rPr>
      <w:t xml:space="preserve">San Bernardino County </w:t>
    </w:r>
    <w:proofErr w:type="spellStart"/>
    <w:r>
      <w:rPr>
        <w:b/>
        <w:color w:val="000000"/>
        <w:sz w:val="23"/>
        <w:szCs w:val="23"/>
      </w:rPr>
      <w:t>CoC</w:t>
    </w:r>
    <w:proofErr w:type="spellEnd"/>
    <w:r>
      <w:rPr>
        <w:b/>
        <w:color w:val="000000"/>
        <w:sz w:val="23"/>
        <w:szCs w:val="23"/>
      </w:rPr>
      <w:t xml:space="preserve"> 201</w:t>
    </w:r>
    <w:r w:rsidR="00EF1CB5">
      <w:rPr>
        <w:b/>
        <w:color w:val="000000"/>
        <w:sz w:val="23"/>
        <w:szCs w:val="23"/>
      </w:rPr>
      <w:t>9</w:t>
    </w:r>
    <w:r>
      <w:rPr>
        <w:b/>
        <w:color w:val="000000"/>
        <w:sz w:val="23"/>
        <w:szCs w:val="23"/>
      </w:rPr>
      <w:t>-</w:t>
    </w:r>
    <w:r w:rsidR="00EF1CB5" w:rsidRPr="002B0B62">
      <w:rPr>
        <w:b/>
        <w:color w:val="000000"/>
        <w:sz w:val="23"/>
        <w:szCs w:val="23"/>
        <w:u w:val="single"/>
      </w:rPr>
      <w:t xml:space="preserve">DV </w:t>
    </w:r>
    <w:r w:rsidRPr="002B0B62">
      <w:rPr>
        <w:b/>
        <w:color w:val="000000"/>
        <w:sz w:val="23"/>
        <w:szCs w:val="23"/>
        <w:u w:val="single"/>
      </w:rPr>
      <w:t>Bonus</w:t>
    </w:r>
    <w:r>
      <w:rPr>
        <w:b/>
        <w:color w:val="000000"/>
        <w:sz w:val="23"/>
        <w:szCs w:val="23"/>
      </w:rPr>
      <w:t xml:space="preserve"> Project Scoring Guideline</w:t>
    </w:r>
  </w:p>
  <w:p w14:paraId="31F61423" w14:textId="77777777" w:rsidR="00F96C31" w:rsidRDefault="00F96C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01F989" w14:textId="77777777" w:rsidR="00854DAD" w:rsidRDefault="00854DA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67327"/>
    <w:multiLevelType w:val="multilevel"/>
    <w:tmpl w:val="FAFE9D6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845DCC"/>
    <w:multiLevelType w:val="multilevel"/>
    <w:tmpl w:val="5A4A590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CC0880"/>
    <w:multiLevelType w:val="multilevel"/>
    <w:tmpl w:val="8762336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C4140"/>
    <w:multiLevelType w:val="multilevel"/>
    <w:tmpl w:val="E6DC0990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4F86DF9"/>
    <w:multiLevelType w:val="multilevel"/>
    <w:tmpl w:val="7BB08A2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1870ECD"/>
    <w:multiLevelType w:val="multilevel"/>
    <w:tmpl w:val="00481BEA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39505F1"/>
    <w:multiLevelType w:val="hybridMultilevel"/>
    <w:tmpl w:val="209C6FCC"/>
    <w:lvl w:ilvl="0" w:tplc="4CDAB37A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22"/>
        <w:szCs w:val="22"/>
      </w:rPr>
    </w:lvl>
    <w:lvl w:ilvl="1" w:tplc="E8BE71F2">
      <w:start w:val="1"/>
      <w:numFmt w:val="bullet"/>
      <w:lvlText w:val="•"/>
      <w:lvlJc w:val="left"/>
      <w:rPr>
        <w:rFonts w:hint="default"/>
      </w:rPr>
    </w:lvl>
    <w:lvl w:ilvl="2" w:tplc="CBC85C84">
      <w:start w:val="1"/>
      <w:numFmt w:val="bullet"/>
      <w:lvlText w:val="•"/>
      <w:lvlJc w:val="left"/>
      <w:rPr>
        <w:rFonts w:hint="default"/>
      </w:rPr>
    </w:lvl>
    <w:lvl w:ilvl="3" w:tplc="C3145CE2">
      <w:start w:val="1"/>
      <w:numFmt w:val="bullet"/>
      <w:lvlText w:val="•"/>
      <w:lvlJc w:val="left"/>
      <w:rPr>
        <w:rFonts w:hint="default"/>
      </w:rPr>
    </w:lvl>
    <w:lvl w:ilvl="4" w:tplc="D36EB98E">
      <w:start w:val="1"/>
      <w:numFmt w:val="bullet"/>
      <w:lvlText w:val="•"/>
      <w:lvlJc w:val="left"/>
      <w:rPr>
        <w:rFonts w:hint="default"/>
      </w:rPr>
    </w:lvl>
    <w:lvl w:ilvl="5" w:tplc="0BFE558A">
      <w:start w:val="1"/>
      <w:numFmt w:val="bullet"/>
      <w:lvlText w:val="•"/>
      <w:lvlJc w:val="left"/>
      <w:rPr>
        <w:rFonts w:hint="default"/>
      </w:rPr>
    </w:lvl>
    <w:lvl w:ilvl="6" w:tplc="0A081322">
      <w:start w:val="1"/>
      <w:numFmt w:val="bullet"/>
      <w:lvlText w:val="•"/>
      <w:lvlJc w:val="left"/>
      <w:rPr>
        <w:rFonts w:hint="default"/>
      </w:rPr>
    </w:lvl>
    <w:lvl w:ilvl="7" w:tplc="60D2B2FE">
      <w:start w:val="1"/>
      <w:numFmt w:val="bullet"/>
      <w:lvlText w:val="•"/>
      <w:lvlJc w:val="left"/>
      <w:rPr>
        <w:rFonts w:hint="default"/>
      </w:rPr>
    </w:lvl>
    <w:lvl w:ilvl="8" w:tplc="2CF0565A">
      <w:start w:val="1"/>
      <w:numFmt w:val="bullet"/>
      <w:lvlText w:val="•"/>
      <w:lvlJc w:val="left"/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C31"/>
    <w:rsid w:val="00253ECE"/>
    <w:rsid w:val="002B0B62"/>
    <w:rsid w:val="002D1B9F"/>
    <w:rsid w:val="00365148"/>
    <w:rsid w:val="0046081B"/>
    <w:rsid w:val="00500C1A"/>
    <w:rsid w:val="00613C92"/>
    <w:rsid w:val="006636E8"/>
    <w:rsid w:val="0070055A"/>
    <w:rsid w:val="008329FF"/>
    <w:rsid w:val="00854DAD"/>
    <w:rsid w:val="00B36A33"/>
    <w:rsid w:val="00C14EE5"/>
    <w:rsid w:val="00C76A8B"/>
    <w:rsid w:val="00C97318"/>
    <w:rsid w:val="00DC2579"/>
    <w:rsid w:val="00EF1CB5"/>
    <w:rsid w:val="00F96C31"/>
    <w:rsid w:val="00FD3A1A"/>
    <w:rsid w:val="00FD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4E53573"/>
  <w15:docId w15:val="{F25E0C53-B7F0-4B3E-9A53-5CB96BCC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CB5"/>
  </w:style>
  <w:style w:type="paragraph" w:styleId="Footer">
    <w:name w:val="footer"/>
    <w:basedOn w:val="Normal"/>
    <w:link w:val="Foot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CB5"/>
  </w:style>
  <w:style w:type="paragraph" w:styleId="BodyText">
    <w:name w:val="Body Text"/>
    <w:basedOn w:val="Normal"/>
    <w:link w:val="BodyTextChar"/>
    <w:uiPriority w:val="99"/>
    <w:semiHidden/>
    <w:unhideWhenUsed/>
    <w:rsid w:val="00EF1C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F1CB5"/>
  </w:style>
  <w:style w:type="table" w:styleId="TableGrid">
    <w:name w:val="Table Grid"/>
    <w:basedOn w:val="TableNormal"/>
    <w:uiPriority w:val="39"/>
    <w:rsid w:val="002B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29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3C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C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udexchange.info/resources/documents/FY-2019-CoC-Program-Competition-NOFA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A0A23-4250-4EE8-BF48-B4827C28B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Hamilton</dc:creator>
  <cp:lastModifiedBy>Aguirre, Betty DBH</cp:lastModifiedBy>
  <cp:revision>3</cp:revision>
  <cp:lastPrinted>2019-08-14T23:36:00Z</cp:lastPrinted>
  <dcterms:created xsi:type="dcterms:W3CDTF">2019-08-20T17:41:00Z</dcterms:created>
  <dcterms:modified xsi:type="dcterms:W3CDTF">2019-08-20T17:41:00Z</dcterms:modified>
</cp:coreProperties>
</file>